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Arial Unicode MS"/>
          <w:noProof/>
          <w:bdr w:val="nil"/>
          <w:lang w:eastAsia="en-US"/>
        </w:rPr>
        <w:id w:val="871544177"/>
        <w:docPartObj>
          <w:docPartGallery w:val="Cover Pages"/>
          <w:docPartUnique/>
        </w:docPartObj>
      </w:sdtPr>
      <w:sdtEndPr/>
      <w:sdtContent>
        <w:p w14:paraId="6486820B" w14:textId="31440F51" w:rsidR="00CB1F3C" w:rsidRPr="003530AC" w:rsidRDefault="00CB1F3C" w:rsidP="00CB1F3C">
          <w:pPr>
            <w:pStyle w:val="NormalnyWeb"/>
            <w:shd w:val="clear" w:color="auto" w:fill="FFFFFF"/>
            <w:spacing w:before="0" w:beforeAutospacing="0" w:after="240" w:afterAutospacing="0"/>
            <w:rPr>
              <w:noProof/>
            </w:rPr>
          </w:pPr>
          <w:r w:rsidRPr="003530AC">
            <w:rPr>
              <w:b/>
              <w:bCs/>
              <w:noProof/>
              <w:color w:val="222222"/>
            </w:rPr>
            <w:t>JUŻ NIE TYLKO MUZYKA. MONIKA BRODKA OFICJALNIE ZOSTAŁA REŻYSERKĄ</w:t>
          </w:r>
        </w:p>
        <w:p w14:paraId="7E14AB46" w14:textId="42EA964C" w:rsidR="00064F8E" w:rsidRPr="003530AC" w:rsidRDefault="00CB1F3C">
          <w:pPr>
            <w:rPr>
              <w:noProof/>
              <w:lang w:val="pl-PL"/>
            </w:rPr>
          </w:pPr>
          <w:r w:rsidRPr="003530AC">
            <w:rPr>
              <w:noProof/>
              <w:lang w:val="pl-PL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4DE1B71B" wp14:editId="3C94BDD9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0"/>
                    <wp:wrapNone/>
                    <wp:docPr id="6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7" name="Text Box 6"/>
                            <wps:cNvSpPr txBox="1">
                              <a:spLocks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F73EE" w14:textId="77777777" w:rsidR="003D025D" w:rsidRDefault="003D025D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CnPr>
                              <a:cxnSpLocks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8"/>
                            <wps:cNvSpPr txBox="1">
                              <a:spLocks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7A809" w14:textId="77777777" w:rsidR="003D025D" w:rsidRDefault="003D025D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E1B71B" id="Group 5" o:spid="_x0000_s1026" style="position:absolute;margin-left:364.5pt;margin-top:-385.7pt;width:143.25pt;height:60.75pt;z-index:25165568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" filled="f" stroked="f">
                      <v:path arrowok="t"/>
                      <v:textbox>
                        <w:txbxContent>
                          <w:p w14:paraId="0A2F73EE" w14:textId="77777777" w:rsidR="003D025D" w:rsidRDefault="003D025D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" strokecolor="white" strokeweight="1.5pt">
                      <o:lock v:ext="edit" shapetype="f"/>
                    </v:shape>
                    <v:shape id="Text Box 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" filled="f" stroked="f">
                      <v:path arrowok="t"/>
                      <v:textbox>
                        <w:txbxContent>
                          <w:p w14:paraId="7F87A809" w14:textId="77777777" w:rsidR="003D025D" w:rsidRDefault="003D025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43F26662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highlight w:val="white"/>
              <w:lang w:val="pl-PL"/>
            </w:rPr>
          </w:pPr>
          <w:r w:rsidRPr="003530AC">
            <w:rPr>
              <w:rFonts w:eastAsia="Times New Roman"/>
              <w:b/>
              <w:noProof/>
              <w:color w:val="222222"/>
              <w:lang w:val="pl-PL"/>
            </w:rPr>
            <w:t>Swoją twórczością zaskakuje praktycznie na każdym kroku. Jej prace już dawno wyszły poza sferę muzyczną – artystyczna działalność Brodki obraca się wokół tak wielu stylów, narzędzi i środków wyrazu, że nie daje się jednoznacznie sklasyfikować. Coraz większa fascynacja historiami wizualnymi sprawiła, że Brodka oficjalnie dołączyła do grona reżyserów i reżyserek reprezentowanych przez Papaya Films.</w:t>
          </w:r>
        </w:p>
        <w:p w14:paraId="454E836F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highlight w:val="white"/>
              <w:lang w:val="pl-PL"/>
            </w:rPr>
          </w:pPr>
          <w:r w:rsidRPr="003530AC">
            <w:rPr>
              <w:rFonts w:eastAsia="Times New Roman"/>
              <w:noProof/>
              <w:color w:val="222222"/>
              <w:highlight w:val="white"/>
              <w:lang w:val="pl-PL"/>
            </w:rPr>
            <w:t>Brodka zadebiutowała jako reżyserka już w 2016 roku, kiedy stanęła za kamerą teledysku do utworu „Santa Muerte” z jej płyty „Clashes”. Od tamtego momentu jej kariera rozwinęła się w wielu obszarach. Fani Brodki zdążyli się przyzwyczaić</w:t>
          </w:r>
          <w:r w:rsidRPr="003530AC">
            <w:rPr>
              <w:rFonts w:eastAsia="Times New Roman"/>
              <w:noProof/>
              <w:color w:val="222222"/>
              <w:lang w:val="pl-PL"/>
            </w:rPr>
            <w:t>, że jej muzyka przełamuje standardy</w:t>
          </w:r>
          <w:r w:rsidRPr="003530AC">
            <w:rPr>
              <w:rFonts w:eastAsia="Times New Roman"/>
              <w:noProof/>
              <w:color w:val="222222"/>
              <w:highlight w:val="white"/>
              <w:lang w:val="pl-PL"/>
            </w:rPr>
            <w:t>, a teledyski ilustrujące wybrane utwory zaskakują publiczność odważnymi i nieszablonowymi pomysłami.</w:t>
          </w:r>
        </w:p>
        <w:p w14:paraId="70151E40" w14:textId="30E19D1D" w:rsidR="00CB1F3C" w:rsidRPr="003530AC" w:rsidRDefault="00CB1F3C" w:rsidP="00CB1F3C">
          <w:pPr>
            <w:shd w:val="clear" w:color="auto" w:fill="FFFFFF"/>
            <w:spacing w:before="200" w:after="200" w:line="360" w:lineRule="auto"/>
            <w:rPr>
              <w:rFonts w:eastAsia="Times New Roman"/>
              <w:noProof/>
              <w:color w:val="222222"/>
              <w:highlight w:val="white"/>
              <w:lang w:val="pl-PL"/>
            </w:rPr>
          </w:pPr>
          <w:r w:rsidRPr="003530AC">
            <w:rPr>
              <w:rFonts w:eastAsia="Times New Roman"/>
              <w:noProof/>
              <w:color w:val="222222"/>
              <w:highlight w:val="white"/>
              <w:lang w:val="pl-PL"/>
            </w:rPr>
            <w:t>Dzisiaj na koncie Brodki są̨ kolejne wizualne dzieła, takie jak współreżyserowane przez nią wideoklipy do utworów</w:t>
          </w:r>
          <w:r w:rsidR="00B569B5" w:rsidRPr="003530AC">
            <w:rPr>
              <w:rFonts w:eastAsia="Times New Roman"/>
              <w:noProof/>
              <w:color w:val="222222"/>
              <w:lang w:val="pl-PL"/>
            </w:rPr>
            <w:t xml:space="preserve"> </w:t>
          </w:r>
          <w:r w:rsidR="00B569B5" w:rsidRPr="003530AC">
            <w:rPr>
              <w:rFonts w:eastAsia="Times New Roman"/>
              <w:noProof/>
              <w:color w:val="222222"/>
              <w:lang w:val="pl-PL"/>
            </w:rPr>
            <w:t>“Hey Man”</w:t>
          </w:r>
          <w:r w:rsidRPr="003530AC">
            <w:rPr>
              <w:rFonts w:eastAsia="Times New Roman"/>
              <w:noProof/>
              <w:color w:val="222222"/>
              <w:highlight w:val="white"/>
              <w:lang w:val="pl-PL"/>
            </w:rPr>
            <w:t xml:space="preserve"> czy „Up in the Hill”. Może pochwalić się także prestiżowymi nagrodami filmowymi – wyreżyserowany przez nią teledysk do pochodzącego z najnowszej płyty „BRUT” utworu „Game Change” otrzymał prestiżową Berlin Music Video Award, a klip do „Annuszki” wyreżyserowany przez Brodkę wspólnie z Przemkiem Dzienisem dla Krzysztofa Zalewskiego nagrodzono Fryderykiem 2021.</w:t>
          </w:r>
        </w:p>
        <w:p w14:paraId="753670C9" w14:textId="77777777" w:rsidR="00CB1F3C" w:rsidRPr="003530AC" w:rsidRDefault="00CB1F3C" w:rsidP="00CB1F3C">
          <w:pPr>
            <w:shd w:val="clear" w:color="auto" w:fill="FFFFFF"/>
            <w:spacing w:before="200" w:after="200" w:line="360" w:lineRule="auto"/>
            <w:rPr>
              <w:rFonts w:eastAsia="Times New Roman"/>
              <w:noProof/>
              <w:color w:val="222222"/>
              <w:highlight w:val="white"/>
              <w:lang w:val="pl-PL"/>
            </w:rPr>
          </w:pPr>
          <w:r w:rsidRPr="003530AC">
            <w:rPr>
              <w:rFonts w:eastAsia="Times New Roman"/>
              <w:noProof/>
              <w:color w:val="222222"/>
              <w:highlight w:val="white"/>
              <w:lang w:val="pl-PL"/>
            </w:rPr>
            <w:t>Artystka eksperymentuje także z reżyserią reklam. W ramach współpracy z markami Dell i Intel wcieliła się w rolę dyrektorki kreatywnej, scenarzystki i reżyserki kampanii konkursu XPS Revolt. Kreatywnie działała również z markami Ballantine’s i Reserved.</w:t>
          </w:r>
        </w:p>
        <w:p w14:paraId="4491D2D2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t>Mimo rozwoju na nowych polach Brodka zaznacza, że nie rezygnuje z kariery muzycznej, ale oficjalnie rozszerza pole swojej działalności o reżyserię.</w:t>
          </w:r>
        </w:p>
        <w:p w14:paraId="2951893F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highlight w:val="yellow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lastRenderedPageBreak/>
            <w:t>– Obraz podobnie jak muzyka to medium, które zawsze bardzo silnie na mnie oddziaływało. Interesuje mnie multidyscyplinarna forma opowiadania historii, często abstrakcyjnych, zabierających widza w podróż, która jest nie tylko wizualna. – wyjaśnia artystka.</w:t>
          </w:r>
        </w:p>
        <w:p w14:paraId="380B1040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t>Współpraca Brodki i Papaya Films to przypieczętowanie jej drogi i rozwoju w kierunku twórczości audiowizualnej. Obecność w Rosterze twórców i twórczyń jest okazją do współpracy artystki z branżą kreatywną rozumianą szerzej niż tylko muzyka.</w:t>
          </w:r>
        </w:p>
        <w:p w14:paraId="1B7B4357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t>– Mało jest tak odważnych i otwartych na eksperymenty artystek w Polsce jak Brodka. ​Jestem pewien, że jej multidyscyplinarność, innowacyjność i płynność poruszania się w świecie cyfrowych inspiracji odpowie bezbłędnie na potrzeby naszych klientów i widzów –  mówi Staszek Chyla-Smyk, Head of Papaya Roster</w:t>
          </w:r>
        </w:p>
        <w:p w14:paraId="62D31D25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t>***</w:t>
          </w:r>
        </w:p>
        <w:p w14:paraId="58120BA7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t xml:space="preserve">Papaya Films to największy dom produkcyjny w Polsce. Obecnie działa na całym świecie poprzez biura w Warszawie, Londynie, Nowym Jorku i Lizbonie. W trakcie 16 lat obecności na rynku firma zrealizowała filmy fabularne i krótkometrażowe oraz ponad 2000 kampanii w kilkudziesięciu krajach dla największych światowych marek. </w:t>
          </w:r>
        </w:p>
        <w:p w14:paraId="4755DF22" w14:textId="77777777" w:rsidR="00CB1F3C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t xml:space="preserve">Inicjatywy Papaya Films, wspierają młodych twórców, demokratycznie dzieląc się wiedzą, stwarzając możliwości rozwoju i usuwając przeszkody na ich drodze, tak jak konkurs Papaya Young Creators, jedyny konkurs w Europie dla młodych reżyserów umożliwiający bezpośrednie do branży filmowej. W ramach inicjatywy Papaya Originals dom produkcyjni tworzy mini-serie, seriale, filmy dokumentalne oraz content wertykalny w nurcie „coming-of-age” dla największych platform streamingowych. </w:t>
          </w:r>
        </w:p>
        <w:p w14:paraId="79FB8FAB" w14:textId="01880501" w:rsidR="00D3584B" w:rsidRPr="003530AC" w:rsidRDefault="00CB1F3C" w:rsidP="00CB1F3C">
          <w:pPr>
            <w:shd w:val="clear" w:color="auto" w:fill="FFFFFF"/>
            <w:spacing w:after="240" w:line="360" w:lineRule="auto"/>
            <w:rPr>
              <w:rFonts w:eastAsia="Times New Roman"/>
              <w:noProof/>
              <w:color w:val="222222"/>
              <w:lang w:val="pl-PL"/>
            </w:rPr>
          </w:pPr>
          <w:r w:rsidRPr="003530AC">
            <w:rPr>
              <w:rFonts w:eastAsia="Times New Roman"/>
              <w:noProof/>
              <w:color w:val="222222"/>
              <w:lang w:val="pl-PL"/>
            </w:rPr>
            <w:t>Papaya Films reprezentuje kilkudziesięciu reżyserów, operatorów i fotografów w Polsce i na świecie. Jest też wydawcą portalu Papaya.Rocks.</w:t>
          </w:r>
          <w:r w:rsidRPr="003530AC">
            <w:rPr>
              <w:noProof/>
              <w:lang w:val="pl-PL"/>
            </w:rPr>
            <w:t xml:space="preserve"> </w:t>
          </w:r>
        </w:p>
      </w:sdtContent>
    </w:sdt>
    <w:sectPr w:rsidR="00D3584B" w:rsidRPr="003530AC" w:rsidSect="00064F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55" w:right="1225" w:bottom="2948" w:left="1304" w:header="1134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909A" w14:textId="77777777" w:rsidR="00DB4567" w:rsidRDefault="00DB4567" w:rsidP="00E83725">
      <w:r>
        <w:separator/>
      </w:r>
    </w:p>
  </w:endnote>
  <w:endnote w:type="continuationSeparator" w:id="0">
    <w:p w14:paraId="4A3B8CA5" w14:textId="77777777" w:rsidR="00DB4567" w:rsidRDefault="00DB4567" w:rsidP="00E8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 Regular">
    <w:altName w:val="Oswald"/>
    <w:charset w:val="00"/>
    <w:family w:val="auto"/>
    <w:pitch w:val="variable"/>
    <w:sig w:usb0="A00002FF" w:usb1="4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12F8" w14:textId="77777777" w:rsidR="003D025D" w:rsidRDefault="003D025D" w:rsidP="00A350A0">
    <w:pPr>
      <w:ind w:left="-142" w:firstLine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EE3E1B" wp14:editId="1FD15433">
          <wp:simplePos x="0" y="0"/>
          <wp:positionH relativeFrom="column">
            <wp:posOffset>-768773</wp:posOffset>
          </wp:positionH>
          <wp:positionV relativeFrom="paragraph">
            <wp:posOffset>-392853</wp:posOffset>
          </wp:positionV>
          <wp:extent cx="7477830" cy="1492250"/>
          <wp:effectExtent l="0" t="0" r="0" b="0"/>
          <wp:wrapNone/>
          <wp:docPr id="2" name="Picture 0" descr="PAPIER FIRMOWY_HEADER&amp;FOOTER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HEADER&amp;FOOTER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830" cy="149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4C9341" w14:textId="77777777" w:rsidR="003D025D" w:rsidRDefault="003D025D" w:rsidP="00E837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145" w14:textId="77777777" w:rsidR="003D025D" w:rsidRDefault="003D025D">
    <w:pPr>
      <w:pStyle w:val="Stopka"/>
    </w:pPr>
    <w:r w:rsidRPr="007E54FC">
      <w:rPr>
        <w:noProof/>
      </w:rPr>
      <w:drawing>
        <wp:anchor distT="0" distB="0" distL="114300" distR="114300" simplePos="0" relativeHeight="251663360" behindDoc="0" locked="0" layoutInCell="1" allowOverlap="1" wp14:anchorId="0AE1F661" wp14:editId="19B5A8BA">
          <wp:simplePos x="0" y="0"/>
          <wp:positionH relativeFrom="column">
            <wp:posOffset>-775377</wp:posOffset>
          </wp:positionH>
          <wp:positionV relativeFrom="paragraph">
            <wp:posOffset>-568113</wp:posOffset>
          </wp:positionV>
          <wp:extent cx="7484194" cy="1493520"/>
          <wp:effectExtent l="0" t="0" r="0" b="0"/>
          <wp:wrapNone/>
          <wp:docPr id="3" name="Picture 0" descr="PAPIER FIRMOWY_HEADER&amp;FOOTER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HEADER&amp;FOOTER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4194" cy="14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D992" w14:textId="77777777" w:rsidR="00DB4567" w:rsidRDefault="00DB4567" w:rsidP="00E83725">
      <w:r>
        <w:separator/>
      </w:r>
    </w:p>
  </w:footnote>
  <w:footnote w:type="continuationSeparator" w:id="0">
    <w:p w14:paraId="14E12988" w14:textId="77777777" w:rsidR="00DB4567" w:rsidRDefault="00DB4567" w:rsidP="00E8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63B9" w14:textId="77777777" w:rsidR="003D025D" w:rsidRDefault="003D025D" w:rsidP="00E83725">
    <w:r>
      <w:rPr>
        <w:noProof/>
      </w:rPr>
      <w:drawing>
        <wp:anchor distT="152400" distB="152400" distL="152400" distR="152400" simplePos="0" relativeHeight="251658240" behindDoc="1" locked="0" layoutInCell="1" allowOverlap="1" wp14:anchorId="74BFF80B" wp14:editId="039BAAA5">
          <wp:simplePos x="0" y="0"/>
          <wp:positionH relativeFrom="page">
            <wp:posOffset>33867</wp:posOffset>
          </wp:positionH>
          <wp:positionV relativeFrom="page">
            <wp:posOffset>-379</wp:posOffset>
          </wp:positionV>
          <wp:extent cx="3771900" cy="1883669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firmowy header graphi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883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70F" w14:textId="77777777" w:rsidR="003D025D" w:rsidRDefault="003D025D">
    <w:pPr>
      <w:pStyle w:val="Nagwek"/>
    </w:pPr>
    <w:r w:rsidRPr="007E54FC">
      <w:rPr>
        <w:noProof/>
      </w:rPr>
      <w:drawing>
        <wp:anchor distT="152400" distB="152400" distL="152400" distR="152400" simplePos="0" relativeHeight="251661312" behindDoc="1" locked="0" layoutInCell="1" allowOverlap="1" wp14:anchorId="3C97D975" wp14:editId="287E286F">
          <wp:simplePos x="0" y="0"/>
          <wp:positionH relativeFrom="page">
            <wp:posOffset>25400</wp:posOffset>
          </wp:positionH>
          <wp:positionV relativeFrom="page">
            <wp:posOffset>-28575</wp:posOffset>
          </wp:positionV>
          <wp:extent cx="3767667" cy="187960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header graphi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667" cy="187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A9"/>
    <w:rsid w:val="00064F8E"/>
    <w:rsid w:val="000D047C"/>
    <w:rsid w:val="00110EA9"/>
    <w:rsid w:val="00195C00"/>
    <w:rsid w:val="003530AC"/>
    <w:rsid w:val="003A6C10"/>
    <w:rsid w:val="003D025D"/>
    <w:rsid w:val="00460D7B"/>
    <w:rsid w:val="004E521B"/>
    <w:rsid w:val="006A5011"/>
    <w:rsid w:val="007E54FC"/>
    <w:rsid w:val="00822651"/>
    <w:rsid w:val="00944D56"/>
    <w:rsid w:val="009A5E24"/>
    <w:rsid w:val="009D0270"/>
    <w:rsid w:val="00A350A0"/>
    <w:rsid w:val="00A45CA9"/>
    <w:rsid w:val="00AD1EC3"/>
    <w:rsid w:val="00B569B5"/>
    <w:rsid w:val="00C17AD2"/>
    <w:rsid w:val="00CA02D5"/>
    <w:rsid w:val="00CB1F3C"/>
    <w:rsid w:val="00CC07BB"/>
    <w:rsid w:val="00D3584B"/>
    <w:rsid w:val="00DB4567"/>
    <w:rsid w:val="00DD3780"/>
    <w:rsid w:val="00E83725"/>
    <w:rsid w:val="00F30106"/>
    <w:rsid w:val="00F8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D805"/>
  <w15:docId w15:val="{BDD5217F-014A-444F-A946-3B4B440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2651"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2651"/>
    <w:rPr>
      <w:u w:val="single"/>
    </w:rPr>
  </w:style>
  <w:style w:type="table" w:customStyle="1" w:styleId="TableNormal1">
    <w:name w:val="Table Normal1"/>
    <w:rsid w:val="00822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opyregular">
    <w:name w:val="Body copy regular"/>
    <w:rsid w:val="00822651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</w:pPr>
    <w:rPr>
      <w:rFonts w:ascii="Oswald Regular" w:hAnsi="Oswald Regular" w:cs="Arial Unicode MS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E2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A5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E24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C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00"/>
    <w:rPr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CB1F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Oswald Regular"/>
        <a:ea typeface="Oswald Regular"/>
        <a:cs typeface="Oswald Regular"/>
      </a:majorFont>
      <a:minorFont>
        <a:latin typeface="Oswald Regular"/>
        <a:ea typeface="Oswald Regular"/>
        <a:cs typeface="Oswald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3752-1493-4694-94C6-17DA63AC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Szczepocki</dc:creator>
  <cp:keywords/>
  <cp:lastModifiedBy>Anna Litwińska</cp:lastModifiedBy>
  <cp:revision>4</cp:revision>
  <cp:lastPrinted>2019-11-20T10:30:00Z</cp:lastPrinted>
  <dcterms:created xsi:type="dcterms:W3CDTF">2022-03-30T15:23:00Z</dcterms:created>
  <dcterms:modified xsi:type="dcterms:W3CDTF">2022-03-31T06:28:00Z</dcterms:modified>
</cp:coreProperties>
</file>